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45D4" w14:textId="77777777" w:rsidR="00134B28" w:rsidRDefault="004A53A4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3EB8CE5A" w14:textId="77777777" w:rsidR="00134B28" w:rsidRDefault="004A53A4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15B88A4F" w14:textId="77777777" w:rsidR="00134B28" w:rsidRDefault="00134B28">
      <w:pPr>
        <w:spacing w:after="80" w:line="269" w:lineRule="auto"/>
      </w:pPr>
    </w:p>
    <w:p w14:paraId="639EC713" w14:textId="77777777" w:rsidR="00134B28" w:rsidRDefault="004A53A4">
      <w:pPr>
        <w:keepNext/>
        <w:spacing w:before="160" w:after="80" w:line="269" w:lineRule="auto"/>
      </w:pPr>
      <w:r>
        <w:rPr>
          <w:b/>
          <w:color w:val="071A3F"/>
          <w:sz w:val="23"/>
        </w:rPr>
        <w:t>2.3 Karta Modulu 2 – vzorová filiálka 132 Krnov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404"/>
      </w:tblGrid>
      <w:tr w:rsidR="00134B28" w14:paraId="63E53945" w14:textId="77777777">
        <w:trPr>
          <w:cantSplit/>
          <w:jc w:val="center"/>
        </w:trPr>
        <w:tc>
          <w:tcPr>
            <w:tcW w:w="2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47FD97" w14:textId="77777777" w:rsidR="00134B28" w:rsidRDefault="004A53A4">
            <w:pPr>
              <w:spacing w:after="0" w:line="252" w:lineRule="auto"/>
            </w:pPr>
            <w:r>
              <w:rPr>
                <w:b/>
                <w:sz w:val="17"/>
              </w:rPr>
              <w:t>Vzdálenosti</w:t>
            </w:r>
          </w:p>
        </w:tc>
        <w:tc>
          <w:tcPr>
            <w:tcW w:w="74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D873F5" w14:textId="77777777" w:rsidR="00134B28" w:rsidRDefault="004A53A4">
            <w:pPr>
              <w:spacing w:after="0" w:line="252" w:lineRule="auto"/>
            </w:pPr>
            <w:r>
              <w:rPr>
                <w:sz w:val="17"/>
              </w:rPr>
              <w:t>Opava 31 m od fasády (78 m od těžiště) · Opavice 959 m · jez na Opavě 559 m proti proudu</w:t>
            </w:r>
          </w:p>
        </w:tc>
      </w:tr>
      <w:tr w:rsidR="00134B28" w14:paraId="3BB0E02A" w14:textId="77777777">
        <w:trPr>
          <w:cantSplit/>
          <w:jc w:val="center"/>
        </w:trPr>
        <w:tc>
          <w:tcPr>
            <w:tcW w:w="2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D2FFE7" w14:textId="77777777" w:rsidR="00134B28" w:rsidRDefault="004A53A4">
            <w:pPr>
              <w:spacing w:after="0" w:line="252" w:lineRule="auto"/>
            </w:pPr>
            <w:r>
              <w:rPr>
                <w:b/>
                <w:sz w:val="17"/>
              </w:rPr>
              <w:t>Výškový profil</w:t>
            </w:r>
          </w:p>
        </w:tc>
        <w:tc>
          <w:tcPr>
            <w:tcW w:w="74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B03A14" w14:textId="77777777" w:rsidR="00134B28" w:rsidRDefault="004A53A4">
            <w:pPr>
              <w:spacing w:after="0" w:line="252" w:lineRule="auto"/>
            </w:pPr>
            <w:r>
              <w:rPr>
                <w:sz w:val="17"/>
              </w:rPr>
              <w:t>Hladina Opavy 311,9 · nejnižší terén u objektu (rampa) 314,4 · medián obvodu 315,5 · předpokl. ±0,00 = 316,3 m n. m.</w:t>
            </w:r>
          </w:p>
        </w:tc>
      </w:tr>
      <w:tr w:rsidR="00134B28" w14:paraId="620A2D86" w14:textId="77777777">
        <w:trPr>
          <w:cantSplit/>
          <w:jc w:val="center"/>
        </w:trPr>
        <w:tc>
          <w:tcPr>
            <w:tcW w:w="2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948F5E" w14:textId="77777777" w:rsidR="00134B28" w:rsidRDefault="004A53A4">
            <w:pPr>
              <w:spacing w:after="0" w:line="252" w:lineRule="auto"/>
            </w:pPr>
            <w:r>
              <w:rPr>
                <w:b/>
                <w:sz w:val="17"/>
              </w:rPr>
              <w:t>Prahové průtoky</w:t>
            </w:r>
          </w:p>
        </w:tc>
        <w:tc>
          <w:tcPr>
            <w:tcW w:w="74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4CB009" w14:textId="77777777" w:rsidR="00134B28" w:rsidRDefault="004A53A4">
            <w:pPr>
              <w:spacing w:after="0" w:line="252" w:lineRule="auto"/>
            </w:pPr>
            <w:r>
              <w:rPr>
                <w:sz w:val="17"/>
              </w:rPr>
              <w:t>Rampa / vzdutí kanalizace ≈ 110 m³/s (≈ Q20) · příjezdy 150–250 m³/s (Q20–Q100) · objekt ≈ 280 m³/s (Q100–Q200)</w:t>
            </w:r>
          </w:p>
        </w:tc>
      </w:tr>
      <w:tr w:rsidR="00134B28" w14:paraId="36515755" w14:textId="77777777">
        <w:trPr>
          <w:cantSplit/>
          <w:jc w:val="center"/>
        </w:trPr>
        <w:tc>
          <w:tcPr>
            <w:tcW w:w="2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8148DE" w14:textId="77777777" w:rsidR="00134B28" w:rsidRDefault="004A53A4">
            <w:pPr>
              <w:spacing w:after="0" w:line="252" w:lineRule="auto"/>
            </w:pPr>
            <w:r>
              <w:rPr>
                <w:b/>
                <w:sz w:val="17"/>
              </w:rPr>
              <w:t>Povodeň 09/2024</w:t>
            </w:r>
          </w:p>
        </w:tc>
        <w:tc>
          <w:tcPr>
            <w:tcW w:w="74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D548A8" w14:textId="77777777" w:rsidR="00134B28" w:rsidRDefault="004A53A4">
            <w:pPr>
              <w:spacing w:after="0" w:line="252" w:lineRule="auto"/>
            </w:pPr>
            <w:r>
              <w:rPr>
                <w:sz w:val="17"/>
              </w:rPr>
              <w:t>455 m³/s → hladina ≈ 317,8 m n. m., voda v prodejně ≈ 1,5 m</w:t>
            </w:r>
          </w:p>
        </w:tc>
      </w:tr>
    </w:tbl>
    <w:p w14:paraId="69902CD8" w14:textId="77777777" w:rsidR="00134B28" w:rsidRDefault="00134B28">
      <w:pPr>
        <w:spacing w:after="80" w:line="269" w:lineRule="auto"/>
      </w:pPr>
    </w:p>
    <w:p w14:paraId="5B1559EC" w14:textId="77777777" w:rsidR="00134B28" w:rsidRDefault="004A53A4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349A54F" wp14:editId="7B579BFE">
            <wp:extent cx="5940000" cy="2805000"/>
            <wp:effectExtent l="0" t="0" r="0" b="0"/>
            <wp:docPr id="2125609616" name="Picture 212560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2_profi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8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78B73" w14:textId="77777777" w:rsidR="00134B28" w:rsidRDefault="004A53A4">
      <w:pPr>
        <w:spacing w:line="269" w:lineRule="auto"/>
        <w:jc w:val="center"/>
      </w:pPr>
      <w:r>
        <w:rPr>
          <w:i/>
          <w:color w:val="52514E"/>
          <w:sz w:val="16"/>
        </w:rPr>
        <w:t>Obr. 4 – Příčný řez terénem DMR 5G s hladinami N-letých průtoků.</w:t>
      </w:r>
    </w:p>
    <w:p w14:paraId="511D9703" w14:textId="77777777" w:rsidR="00134B28" w:rsidRDefault="004A53A4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B08465F" wp14:editId="3780A851">
            <wp:extent cx="5760000" cy="2560000"/>
            <wp:effectExtent l="0" t="0" r="0" b="0"/>
            <wp:docPr id="2125609617" name="Picture 2125609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3_prah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73EEE" w14:textId="77777777" w:rsidR="00134B28" w:rsidRDefault="004A53A4">
      <w:pPr>
        <w:spacing w:line="269" w:lineRule="auto"/>
        <w:jc w:val="center"/>
      </w:pPr>
      <w:r>
        <w:rPr>
          <w:i/>
          <w:color w:val="52514E"/>
          <w:sz w:val="16"/>
        </w:rPr>
        <w:t>Obr. 5 – Vztah průtok–hladina a kritické výškové prahy.</w:t>
      </w:r>
    </w:p>
    <w:p w14:paraId="1D761F6F" w14:textId="77777777" w:rsidR="00134B28" w:rsidRDefault="004A53A4">
      <w:pPr>
        <w:keepNext/>
        <w:spacing w:after="40" w:line="269" w:lineRule="auto"/>
      </w:pPr>
      <w:r>
        <w:rPr>
          <w:b/>
          <w:color w:val="071A3F"/>
          <w:sz w:val="17"/>
        </w:rPr>
        <w:lastRenderedPageBreak/>
        <w:t>Tab. 2 – Scénáře rozlivu – Krnov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1000"/>
        <w:gridCol w:w="1500"/>
        <w:gridCol w:w="3200"/>
        <w:gridCol w:w="2804"/>
      </w:tblGrid>
      <w:tr w:rsidR="00134B28" w14:paraId="07FB883B" w14:textId="77777777">
        <w:trPr>
          <w:cantSplit/>
          <w:tblHeader/>
          <w:jc w:val="center"/>
        </w:trPr>
        <w:tc>
          <w:tcPr>
            <w:tcW w:w="11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A09940" w14:textId="77777777" w:rsidR="00134B28" w:rsidRDefault="004A53A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Scénář</w:t>
            </w:r>
          </w:p>
        </w:tc>
        <w:tc>
          <w:tcPr>
            <w:tcW w:w="10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24015E" w14:textId="77777777" w:rsidR="00134B28" w:rsidRDefault="004A53A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Q [m³/s]</w:t>
            </w:r>
          </w:p>
        </w:tc>
        <w:tc>
          <w:tcPr>
            <w:tcW w:w="15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555A2D" w14:textId="77777777" w:rsidR="00134B28" w:rsidRDefault="004A53A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Hladina [m n. m.]</w:t>
            </w:r>
          </w:p>
        </w:tc>
        <w:tc>
          <w:tcPr>
            <w:tcW w:w="32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7140D3" w14:textId="77777777" w:rsidR="00134B28" w:rsidRDefault="004A53A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Komunikace a parkoviště</w:t>
            </w:r>
          </w:p>
        </w:tc>
        <w:tc>
          <w:tcPr>
            <w:tcW w:w="28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D09547" w14:textId="77777777" w:rsidR="00134B28" w:rsidRDefault="004A53A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Objekt</w:t>
            </w:r>
          </w:p>
        </w:tc>
      </w:tr>
      <w:tr w:rsidR="00134B28" w14:paraId="2536B7F6" w14:textId="77777777">
        <w:trPr>
          <w:cantSplit/>
          <w:jc w:val="center"/>
        </w:trPr>
        <w:tc>
          <w:tcPr>
            <w:tcW w:w="1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A60531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Q5</w:t>
            </w:r>
          </w:p>
        </w:tc>
        <w:tc>
          <w:tcPr>
            <w:tcW w:w="10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2206C4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57,8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6A3824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313,6</w:t>
            </w:r>
          </w:p>
        </w:tc>
        <w:tc>
          <w:tcPr>
            <w:tcW w:w="3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F8739F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bez zaplavení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78A3F4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bez ohrožení</w:t>
            </w:r>
          </w:p>
        </w:tc>
      </w:tr>
      <w:tr w:rsidR="00134B28" w14:paraId="0D419865" w14:textId="77777777">
        <w:trPr>
          <w:cantSplit/>
          <w:jc w:val="center"/>
        </w:trPr>
        <w:tc>
          <w:tcPr>
            <w:tcW w:w="1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3C16A2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Q20</w:t>
            </w:r>
          </w:p>
        </w:tc>
        <w:tc>
          <w:tcPr>
            <w:tcW w:w="10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3D1C84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120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7BE1B9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314,5</w:t>
            </w:r>
          </w:p>
        </w:tc>
        <w:tc>
          <w:tcPr>
            <w:tcW w:w="32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8F5418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riziko vzdutí kanalizace u rampy</w:t>
            </w:r>
          </w:p>
        </w:tc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99E70C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ohrožení rampy</w:t>
            </w:r>
          </w:p>
        </w:tc>
      </w:tr>
      <w:tr w:rsidR="00134B28" w14:paraId="787AB50D" w14:textId="77777777">
        <w:trPr>
          <w:cantSplit/>
          <w:jc w:val="center"/>
        </w:trPr>
        <w:tc>
          <w:tcPr>
            <w:tcW w:w="110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8016C9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Q50</w:t>
            </w:r>
          </w:p>
        </w:tc>
        <w:tc>
          <w:tcPr>
            <w:tcW w:w="10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F6EA6B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184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8BFD10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315,3</w:t>
            </w:r>
          </w:p>
        </w:tc>
        <w:tc>
          <w:tcPr>
            <w:tcW w:w="3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7821C2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částečné zaplavení příjezdů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B3EC3E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voda u rampy a J fasády</w:t>
            </w:r>
          </w:p>
        </w:tc>
      </w:tr>
      <w:tr w:rsidR="00134B28" w14:paraId="0D95A80E" w14:textId="77777777">
        <w:trPr>
          <w:cantSplit/>
          <w:jc w:val="center"/>
        </w:trPr>
        <w:tc>
          <w:tcPr>
            <w:tcW w:w="11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80AC36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Q100</w:t>
            </w:r>
          </w:p>
        </w:tc>
        <w:tc>
          <w:tcPr>
            <w:tcW w:w="10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5B4A17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248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363039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316,0</w:t>
            </w:r>
          </w:p>
        </w:tc>
        <w:tc>
          <w:tcPr>
            <w:tcW w:w="32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E4A258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příjezdy zaplaveny, areál odříznut</w:t>
            </w:r>
          </w:p>
        </w:tc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34E72E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0,3 m pod podlahou – kritické</w:t>
            </w:r>
          </w:p>
        </w:tc>
      </w:tr>
      <w:tr w:rsidR="00134B28" w14:paraId="6DD523EC" w14:textId="77777777">
        <w:trPr>
          <w:cantSplit/>
          <w:jc w:val="center"/>
        </w:trPr>
        <w:tc>
          <w:tcPr>
            <w:tcW w:w="1100" w:type="dxa"/>
            <w:shd w:val="clear" w:color="auto" w:fill="F2A49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5CDA7B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IX/2024</w:t>
            </w:r>
          </w:p>
        </w:tc>
        <w:tc>
          <w:tcPr>
            <w:tcW w:w="10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67FC5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455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D06F4D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≈ 317,8</w:t>
            </w:r>
          </w:p>
        </w:tc>
        <w:tc>
          <w:tcPr>
            <w:tcW w:w="3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AA26F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celý areál pod vodou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463E69" w14:textId="77777777" w:rsidR="00134B28" w:rsidRDefault="004A53A4">
            <w:pPr>
              <w:spacing w:after="0" w:line="252" w:lineRule="auto"/>
            </w:pPr>
            <w:r>
              <w:rPr>
                <w:sz w:val="16"/>
              </w:rPr>
              <w:t>zatečení ≈ 1,5 m</w:t>
            </w:r>
          </w:p>
        </w:tc>
      </w:tr>
    </w:tbl>
    <w:p w14:paraId="639EC713" w14:textId="77777777" w:rsidR="00134B28" w:rsidRDefault="004A53A4">
      <w:pPr>
        <w:keepNext/>
        <w:spacing w:before="160" w:after="80" w:line="269" w:lineRule="auto"/>
      </w:pPr>
      <w:r>
        <w:rPr>
          <w:color w:val="071A3F"/>
          <w:sz w:val="23"/>
        </w:rPr>
        <w:t xml:space="preserve">2.3 Karta Modulu 2 – geodetické zaměření objektu (vzor výstupu)</w:t>
      </w:r>
    </w:p>
    <w:p w14:paraId="77373EEE" w14:textId="77777777" w:rsidR="00134B28" w:rsidRDefault="004A53A4">
      <w:pPr>
        <w:spacing w:line="269" w:lineRule="auto"/>
        <w:jc w:val="both"/>
      </w:pPr>
      <w:r>
        <w:rPr>
          <w:color w:val="52514E"/>
          <w:sz w:val="16"/>
        </w:rPr>
        <w:t xml:space="preserve">V rámci Modulu 2 se u každé filiálky geodeticky zaměří (GNSS RTK a nivelace, S-JTSK / Bpv) výška podlahy ±0,00, prahy všech vstupů, horní hrana rampy, nejnižší body parkoviště a dvora zásobování, uliční vpusti a šachty, technologie citlivé na zaplavení a břehová hrana toku. Zaměřené výšky nahradí odhad z DMR 5G a zpřesní prahové průtoky; současně se pořídí fotodokumentace vstupů a odvodnění (F4–F5, Obr. 2b).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4620000"/>
            <wp:docPr id="2125609618" name="Picture 21256096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r_zamereni_vzo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62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7373EEE" w14:textId="77777777" w:rsidR="00134B28" w:rsidRDefault="004A53A4">
      <w:pPr>
        <w:spacing w:line="269" w:lineRule="auto"/>
        <w:jc w:val="center"/>
      </w:pPr>
      <w:r>
        <w:rPr>
          <w:i/>
          <w:color w:val="52514E"/>
          <w:sz w:val="16"/>
        </w:rPr>
        <w:t xml:space="preserve">Obr. 5a – Vzor výkresu geodetického zaměření: situace bodů, detail řezu vstupem V1 s hladinami N-letých průtoků a seznam souřadnic a výšek.</w:t>
      </w:r>
    </w:p>
    <w:p w14:paraId="24D01683" w14:textId="77777777" w:rsidR="00134B28" w:rsidRDefault="00134B28">
      <w:pPr>
        <w:spacing w:after="80" w:line="269" w:lineRule="auto"/>
      </w:pPr>
    </w:p>
    <w:p w14:paraId="5DFC6A24" w14:textId="77777777" w:rsidR="00134B28" w:rsidRDefault="004A53A4">
      <w:r>
        <w:br w:type="page"/>
      </w:r>
    </w:p>
    <w:sectPr w:rsidR="00134B28" w:rsidSect="008B6591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D50C" w14:textId="77777777" w:rsidR="004A53A4" w:rsidRPr="001204BA" w:rsidRDefault="004A53A4" w:rsidP="00CB4C96">
      <w:pPr>
        <w:spacing w:after="0" w:line="240" w:lineRule="auto"/>
      </w:pPr>
      <w:r w:rsidRPr="001204BA">
        <w:separator/>
      </w:r>
    </w:p>
    <w:p w14:paraId="1D042A91" w14:textId="77777777" w:rsidR="004A53A4" w:rsidRPr="001204BA" w:rsidRDefault="004A53A4"/>
  </w:endnote>
  <w:endnote w:type="continuationSeparator" w:id="0">
    <w:p w14:paraId="4731F72E" w14:textId="77777777" w:rsidR="004A53A4" w:rsidRPr="001204BA" w:rsidRDefault="004A53A4" w:rsidP="00CB4C96">
      <w:pPr>
        <w:spacing w:after="0" w:line="240" w:lineRule="auto"/>
      </w:pPr>
      <w:r w:rsidRPr="001204BA">
        <w:continuationSeparator/>
      </w:r>
    </w:p>
    <w:p w14:paraId="62E48131" w14:textId="77777777" w:rsidR="004A53A4" w:rsidRPr="001204BA" w:rsidRDefault="004A53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EA80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53D6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37755" w14:textId="77777777" w:rsidR="004A53A4" w:rsidRPr="001204BA" w:rsidRDefault="004A53A4" w:rsidP="00CB4C96">
      <w:pPr>
        <w:spacing w:after="0" w:line="240" w:lineRule="auto"/>
      </w:pPr>
      <w:r w:rsidRPr="001204BA">
        <w:separator/>
      </w:r>
    </w:p>
    <w:p w14:paraId="0C360100" w14:textId="77777777" w:rsidR="004A53A4" w:rsidRPr="001204BA" w:rsidRDefault="004A53A4"/>
  </w:footnote>
  <w:footnote w:type="continuationSeparator" w:id="0">
    <w:p w14:paraId="07C7CF19" w14:textId="77777777" w:rsidR="004A53A4" w:rsidRPr="001204BA" w:rsidRDefault="004A53A4" w:rsidP="00CB4C96">
      <w:pPr>
        <w:spacing w:after="0" w:line="240" w:lineRule="auto"/>
      </w:pPr>
      <w:r w:rsidRPr="001204BA">
        <w:continuationSeparator/>
      </w:r>
    </w:p>
    <w:p w14:paraId="176097EC" w14:textId="77777777" w:rsidR="004A53A4" w:rsidRPr="001204BA" w:rsidRDefault="004A53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06A2BA57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4D103A56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029AC5CB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2BD35AEC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1AF31F8B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3CB29C69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2B273A44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7C0DCCFE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4B28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53A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5822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52EEF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19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customXml/itemProps3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11</TotalTime>
  <Pages>2</Pages>
  <Words>168</Words>
  <Characters>967</Characters>
  <Application>Microsoft Office Word</Application>
  <DocSecurity>0</DocSecurity>
  <Lines>46</Lines>
  <Paragraphs>43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